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A5" w:rsidRDefault="008E30A5" w:rsidP="008E30A5">
      <w:pPr>
        <w:pStyle w:val="paragraphstyle"/>
        <w:rPr>
          <w:lang w:val="nl-NL"/>
        </w:rPr>
      </w:pPr>
      <w:r>
        <w:rPr>
          <w:lang w:val="nl-NL"/>
        </w:rPr>
        <w:t>Wat te doen bij een ongeval.</w:t>
      </w:r>
    </w:p>
    <w:p w:rsidR="008E30A5" w:rsidRDefault="008E30A5" w:rsidP="008E30A5">
      <w:pPr>
        <w:pStyle w:val="paragraphstyle1"/>
        <w:rPr>
          <w:lang w:val="nl-NL"/>
        </w:rPr>
      </w:pPr>
    </w:p>
    <w:p w:rsidR="008E30A5" w:rsidRDefault="008E30A5" w:rsidP="008E30A5">
      <w:pPr>
        <w:pStyle w:val="paragraphstyle2"/>
        <w:rPr>
          <w:lang w:val="nl-NL"/>
        </w:rPr>
      </w:pPr>
      <w:r>
        <w:rPr>
          <w:lang w:val="nl-NL"/>
        </w:rPr>
        <w:t xml:space="preserve">1.Het “medisch attest” (2de blad van </w:t>
      </w:r>
      <w:hyperlink r:id="rId4" w:tooltip="http://www.gymfed.be/images/File//Clubnet/Verzekeringen/aangifte-ongeval-GymFed-2011.pdf" w:history="1">
        <w:r>
          <w:rPr>
            <w:rStyle w:val="Hyperlink"/>
            <w:lang w:val="nl-NL"/>
          </w:rPr>
          <w:t>aangifteformulier</w:t>
        </w:r>
      </w:hyperlink>
      <w:r>
        <w:rPr>
          <w:lang w:val="nl-NL"/>
        </w:rPr>
        <w:t xml:space="preserve">) laten invullen door de dokter, tandarts of ziekenhuis. </w:t>
      </w:r>
    </w:p>
    <w:p w:rsidR="008E30A5" w:rsidRDefault="008E30A5" w:rsidP="008E30A5">
      <w:pPr>
        <w:pStyle w:val="paragraphstyle2"/>
        <w:rPr>
          <w:lang w:val="nl-NL"/>
        </w:rPr>
      </w:pPr>
    </w:p>
    <w:p w:rsidR="008E30A5" w:rsidRDefault="008E30A5" w:rsidP="008E30A5">
      <w:pPr>
        <w:pStyle w:val="paragraphstyle2"/>
        <w:rPr>
          <w:lang w:val="nl-NL"/>
        </w:rPr>
      </w:pPr>
      <w:r>
        <w:rPr>
          <w:lang w:val="nl-NL"/>
        </w:rPr>
        <w:t>2.Vak “identiteit van het slachtoffer” en “inlichtingen betreffende het ongeval” zoveel mogelijk zelf invullen (voorkant aangifteformulier)</w:t>
      </w:r>
    </w:p>
    <w:p w:rsidR="008E30A5" w:rsidRDefault="008E30A5" w:rsidP="008E30A5">
      <w:pPr>
        <w:pStyle w:val="paragraphstyle2"/>
        <w:rPr>
          <w:lang w:val="nl-NL"/>
        </w:rPr>
      </w:pPr>
    </w:p>
    <w:p w:rsidR="008E30A5" w:rsidRDefault="008E30A5" w:rsidP="008E30A5">
      <w:pPr>
        <w:pStyle w:val="paragraphstyle2"/>
        <w:rPr>
          <w:lang w:val="nl-NL"/>
        </w:rPr>
      </w:pPr>
      <w:r>
        <w:rPr>
          <w:lang w:val="nl-NL"/>
        </w:rPr>
        <w:t>3.Een kleefbriefje van uw ziekenfonds opplakken en ondertekenen door het slachtoffer (onderaan voorkant verzekeringsformulier)</w:t>
      </w:r>
    </w:p>
    <w:p w:rsidR="008E30A5" w:rsidRDefault="008E30A5" w:rsidP="008E30A5">
      <w:pPr>
        <w:pStyle w:val="paragraphstyle2"/>
        <w:rPr>
          <w:lang w:val="nl-NL"/>
        </w:rPr>
      </w:pPr>
    </w:p>
    <w:p w:rsidR="008E30A5" w:rsidRDefault="008E30A5" w:rsidP="008E30A5">
      <w:pPr>
        <w:pStyle w:val="paragraphstyle2"/>
        <w:rPr>
          <w:lang w:val="nl-NL"/>
        </w:rPr>
      </w:pPr>
      <w:r>
        <w:rPr>
          <w:lang w:val="nl-NL"/>
        </w:rPr>
        <w:t>4.Het formulier zo snel mogelijk binnen brengen bij:</w:t>
      </w:r>
    </w:p>
    <w:p w:rsidR="008E30A5" w:rsidRDefault="008E30A5" w:rsidP="008E30A5">
      <w:pPr>
        <w:pStyle w:val="paragraphstyle3"/>
        <w:rPr>
          <w:lang w:val="nl-NL"/>
        </w:rPr>
      </w:pPr>
      <w:r>
        <w:rPr>
          <w:rStyle w:val="style1"/>
          <w:lang w:val="nl-NL"/>
        </w:rPr>
        <w:t xml:space="preserve">        </w:t>
      </w:r>
      <w:r w:rsidR="001F2754">
        <w:rPr>
          <w:rStyle w:val="style1"/>
          <w:lang w:val="nl-NL"/>
        </w:rPr>
        <w:t>Benjamin Gijsbers</w:t>
      </w:r>
      <w:r>
        <w:rPr>
          <w:rStyle w:val="style1"/>
          <w:lang w:val="nl-NL"/>
        </w:rPr>
        <w:t xml:space="preserve"> </w:t>
      </w:r>
    </w:p>
    <w:p w:rsidR="008E30A5" w:rsidRDefault="001F2754" w:rsidP="008E30A5">
      <w:pPr>
        <w:pStyle w:val="paragraphstyle3"/>
        <w:rPr>
          <w:lang w:val="nl-NL"/>
        </w:rPr>
      </w:pPr>
      <w:r>
        <w:rPr>
          <w:rStyle w:val="style1"/>
          <w:lang w:val="nl-NL"/>
        </w:rPr>
        <w:t xml:space="preserve">        </w:t>
      </w:r>
      <w:proofErr w:type="spellStart"/>
      <w:r>
        <w:rPr>
          <w:rStyle w:val="style1"/>
          <w:lang w:val="nl-NL"/>
        </w:rPr>
        <w:t>Verlorenkost</w:t>
      </w:r>
      <w:proofErr w:type="spellEnd"/>
      <w:r>
        <w:rPr>
          <w:rStyle w:val="style1"/>
          <w:lang w:val="nl-NL"/>
        </w:rPr>
        <w:t xml:space="preserve"> 30</w:t>
      </w:r>
      <w:bookmarkStart w:id="0" w:name="_GoBack"/>
      <w:bookmarkEnd w:id="0"/>
      <w:r w:rsidR="008E30A5">
        <w:rPr>
          <w:rStyle w:val="style1"/>
          <w:lang w:val="nl-NL"/>
        </w:rPr>
        <w:t>,</w:t>
      </w:r>
      <w:r w:rsidR="008E30A5">
        <w:rPr>
          <w:rStyle w:val="style11"/>
          <w:lang w:val="nl-NL"/>
        </w:rPr>
        <w:t xml:space="preserve"> </w:t>
      </w:r>
    </w:p>
    <w:p w:rsidR="008E30A5" w:rsidRDefault="008E30A5" w:rsidP="008E30A5">
      <w:pPr>
        <w:pStyle w:val="paragraphstyle3"/>
        <w:rPr>
          <w:rStyle w:val="style11"/>
          <w:lang w:val="nl-NL"/>
        </w:rPr>
      </w:pPr>
      <w:r>
        <w:rPr>
          <w:rStyle w:val="style11"/>
          <w:lang w:val="nl-NL"/>
        </w:rPr>
        <w:t>        3550 Heusden-Zolder</w:t>
      </w:r>
    </w:p>
    <w:p w:rsidR="008E30A5" w:rsidRDefault="008E30A5" w:rsidP="008E30A5">
      <w:pPr>
        <w:pStyle w:val="paragraphstyle3"/>
        <w:rPr>
          <w:lang w:val="nl-NL"/>
        </w:rPr>
      </w:pPr>
    </w:p>
    <w:p w:rsidR="008E30A5" w:rsidRDefault="008E30A5" w:rsidP="008E30A5">
      <w:pPr>
        <w:pStyle w:val="paragraphstyle2"/>
        <w:rPr>
          <w:lang w:val="nl-NL"/>
        </w:rPr>
      </w:pPr>
      <w:r>
        <w:rPr>
          <w:lang w:val="nl-NL"/>
        </w:rPr>
        <w:t>5.Na een 4-tal weken ontvangt u een bericht of het ongeval is aangenomen</w:t>
      </w:r>
    </w:p>
    <w:p w:rsidR="008E30A5" w:rsidRDefault="008E30A5" w:rsidP="008E30A5">
      <w:pPr>
        <w:pStyle w:val="paragraphstyle2"/>
        <w:rPr>
          <w:lang w:val="nl-NL"/>
        </w:rPr>
      </w:pPr>
    </w:p>
    <w:p w:rsidR="008E30A5" w:rsidRDefault="008E30A5" w:rsidP="008E30A5">
      <w:pPr>
        <w:pStyle w:val="paragraphstyle2"/>
        <w:rPr>
          <w:lang w:val="nl-NL"/>
        </w:rPr>
      </w:pPr>
      <w:r>
        <w:rPr>
          <w:lang w:val="nl-NL"/>
        </w:rPr>
        <w:t>6.Alle briefjes van dokters- of tandartsbezoeken en/of de factuur van het ziekenhuis binnenbrengen bij het ziekenfonds en een onkostenstaat vragen voor het niet terugbetaalde gedeelte. Ingeval er medicatie moet genomen worden ook een bewijs vragen van deze onkosten bij uw apotheker. Hou alle gegevens betreffende niet terugbetaalde kosten goed bij.</w:t>
      </w:r>
    </w:p>
    <w:p w:rsidR="008E30A5" w:rsidRDefault="008E30A5" w:rsidP="008E30A5">
      <w:pPr>
        <w:pStyle w:val="paragraphstyle2"/>
        <w:rPr>
          <w:lang w:val="nl-NL"/>
        </w:rPr>
      </w:pPr>
    </w:p>
    <w:p w:rsidR="008E30A5" w:rsidRDefault="008E30A5" w:rsidP="008E30A5">
      <w:pPr>
        <w:pStyle w:val="paragraphstyle2"/>
        <w:rPr>
          <w:lang w:val="nl-NL"/>
        </w:rPr>
      </w:pPr>
      <w:r>
        <w:rPr>
          <w:lang w:val="nl-NL"/>
        </w:rPr>
        <w:t xml:space="preserve">7.Nadat de totale genezing is vastgesteld door de dokter (attest van genezing laten invullen door de dokter) stuur je zelf alles op naar </w:t>
      </w:r>
      <w:proofErr w:type="spellStart"/>
      <w:r>
        <w:rPr>
          <w:lang w:val="nl-NL"/>
        </w:rPr>
        <w:t>Ethias</w:t>
      </w:r>
      <w:proofErr w:type="spellEnd"/>
      <w:r>
        <w:rPr>
          <w:lang w:val="nl-NL"/>
        </w:rPr>
        <w:t>.</w:t>
      </w:r>
    </w:p>
    <w:p w:rsidR="008E30A5" w:rsidRDefault="008E30A5" w:rsidP="008E30A5">
      <w:pPr>
        <w:pStyle w:val="paragraphstyle2"/>
        <w:rPr>
          <w:lang w:val="nl-NL"/>
        </w:rPr>
      </w:pPr>
    </w:p>
    <w:p w:rsidR="008E30A5" w:rsidRDefault="008E30A5" w:rsidP="008E30A5">
      <w:pPr>
        <w:pStyle w:val="paragraphstyle2"/>
        <w:rPr>
          <w:lang w:val="nl-NL"/>
        </w:rPr>
      </w:pPr>
      <w:r>
        <w:rPr>
          <w:lang w:val="nl-NL"/>
        </w:rPr>
        <w:t>8.Na een 5-tal weken zal het verschuldigde bedrag op uw rekening gestort worden.</w:t>
      </w:r>
    </w:p>
    <w:p w:rsidR="00437E20" w:rsidRDefault="00437E20"/>
    <w:sectPr w:rsidR="00437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A5"/>
    <w:rsid w:val="001F2754"/>
    <w:rsid w:val="00437E20"/>
    <w:rsid w:val="008E30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4F76"/>
  <w15:docId w15:val="{B8A8BD08-E78C-4CE6-A406-7656062A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30A5"/>
    <w:rPr>
      <w:strike w:val="0"/>
      <w:dstrike w:val="0"/>
      <w:color w:val="5CA7BB"/>
      <w:u w:val="none"/>
      <w:effect w:val="none"/>
    </w:rPr>
  </w:style>
  <w:style w:type="paragraph" w:customStyle="1" w:styleId="paragraphstyle">
    <w:name w:val="paragraph_style"/>
    <w:basedOn w:val="Standaard"/>
    <w:rsid w:val="008E30A5"/>
    <w:pPr>
      <w:spacing w:after="0" w:line="315" w:lineRule="atLeast"/>
    </w:pPr>
    <w:rPr>
      <w:rFonts w:ascii="Times New Roman" w:eastAsia="Times New Roman" w:hAnsi="Times New Roman" w:cs="Times New Roman"/>
      <w:b/>
      <w:bCs/>
      <w:color w:val="000000"/>
      <w:sz w:val="27"/>
      <w:szCs w:val="27"/>
      <w:u w:val="single"/>
      <w:lang w:eastAsia="nl-BE"/>
    </w:rPr>
  </w:style>
  <w:style w:type="paragraph" w:customStyle="1" w:styleId="paragraphstyle1">
    <w:name w:val="paragraph_style_1"/>
    <w:basedOn w:val="Standaard"/>
    <w:rsid w:val="008E30A5"/>
    <w:pPr>
      <w:spacing w:after="0" w:line="315" w:lineRule="atLeast"/>
    </w:pPr>
    <w:rPr>
      <w:rFonts w:ascii="Times New Roman" w:eastAsia="Times New Roman" w:hAnsi="Times New Roman" w:cs="Times New Roman"/>
      <w:color w:val="000000"/>
      <w:sz w:val="27"/>
      <w:szCs w:val="27"/>
      <w:lang w:eastAsia="nl-BE"/>
    </w:rPr>
  </w:style>
  <w:style w:type="paragraph" w:customStyle="1" w:styleId="paragraphstyle2">
    <w:name w:val="paragraph_style_2"/>
    <w:basedOn w:val="Standaard"/>
    <w:rsid w:val="008E30A5"/>
    <w:pPr>
      <w:spacing w:after="0" w:line="345" w:lineRule="atLeast"/>
    </w:pPr>
    <w:rPr>
      <w:rFonts w:ascii="Times New Roman" w:eastAsia="Times New Roman" w:hAnsi="Times New Roman" w:cs="Times New Roman"/>
      <w:color w:val="000000"/>
      <w:sz w:val="27"/>
      <w:szCs w:val="27"/>
      <w:lang w:eastAsia="nl-BE"/>
    </w:rPr>
  </w:style>
  <w:style w:type="paragraph" w:customStyle="1" w:styleId="paragraphstyle3">
    <w:name w:val="paragraph_style_3"/>
    <w:basedOn w:val="Standaard"/>
    <w:rsid w:val="008E30A5"/>
    <w:pPr>
      <w:spacing w:after="0" w:line="435" w:lineRule="atLeast"/>
    </w:pPr>
    <w:rPr>
      <w:rFonts w:ascii="Times New Roman" w:eastAsia="Times New Roman" w:hAnsi="Times New Roman" w:cs="Times New Roman"/>
      <w:color w:val="0000EE"/>
      <w:sz w:val="27"/>
      <w:szCs w:val="27"/>
      <w:lang w:eastAsia="nl-BE"/>
    </w:rPr>
  </w:style>
  <w:style w:type="character" w:customStyle="1" w:styleId="style1">
    <w:name w:val="style1"/>
    <w:basedOn w:val="Standaardalinea-lettertype"/>
    <w:rsid w:val="008E30A5"/>
    <w:rPr>
      <w:color w:val="000000"/>
    </w:rPr>
  </w:style>
  <w:style w:type="character" w:customStyle="1" w:styleId="style11">
    <w:name w:val="style_11"/>
    <w:basedOn w:val="Standaardalinea-lettertype"/>
    <w:rsid w:val="008E30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8381">
      <w:bodyDiv w:val="1"/>
      <w:marLeft w:val="0"/>
      <w:marRight w:val="0"/>
      <w:marTop w:val="0"/>
      <w:marBottom w:val="0"/>
      <w:divBdr>
        <w:top w:val="none" w:sz="0" w:space="0" w:color="auto"/>
        <w:left w:val="none" w:sz="0" w:space="0" w:color="auto"/>
        <w:bottom w:val="none" w:sz="0" w:space="0" w:color="auto"/>
        <w:right w:val="none" w:sz="0" w:space="0" w:color="auto"/>
      </w:divBdr>
      <w:divsChild>
        <w:div w:id="1033267544">
          <w:marLeft w:val="0"/>
          <w:marRight w:val="0"/>
          <w:marTop w:val="0"/>
          <w:marBottom w:val="0"/>
          <w:divBdr>
            <w:top w:val="none" w:sz="0" w:space="0" w:color="auto"/>
            <w:left w:val="none" w:sz="0" w:space="0" w:color="auto"/>
            <w:bottom w:val="none" w:sz="0" w:space="0" w:color="auto"/>
            <w:right w:val="none" w:sz="0" w:space="0" w:color="auto"/>
          </w:divBdr>
          <w:divsChild>
            <w:div w:id="1546331270">
              <w:marLeft w:val="0"/>
              <w:marRight w:val="0"/>
              <w:marTop w:val="0"/>
              <w:marBottom w:val="0"/>
              <w:divBdr>
                <w:top w:val="none" w:sz="0" w:space="0" w:color="auto"/>
                <w:left w:val="none" w:sz="0" w:space="0" w:color="auto"/>
                <w:bottom w:val="none" w:sz="0" w:space="0" w:color="auto"/>
                <w:right w:val="none" w:sz="0" w:space="0" w:color="auto"/>
              </w:divBdr>
              <w:divsChild>
                <w:div w:id="623847936">
                  <w:marLeft w:val="0"/>
                  <w:marRight w:val="0"/>
                  <w:marTop w:val="0"/>
                  <w:marBottom w:val="0"/>
                  <w:divBdr>
                    <w:top w:val="none" w:sz="0" w:space="0" w:color="auto"/>
                    <w:left w:val="none" w:sz="0" w:space="0" w:color="auto"/>
                    <w:bottom w:val="none" w:sz="0" w:space="0" w:color="auto"/>
                    <w:right w:val="none" w:sz="0" w:space="0" w:color="auto"/>
                  </w:divBdr>
                  <w:divsChild>
                    <w:div w:id="1295063223">
                      <w:marLeft w:val="0"/>
                      <w:marRight w:val="0"/>
                      <w:marTop w:val="0"/>
                      <w:marBottom w:val="0"/>
                      <w:divBdr>
                        <w:top w:val="none" w:sz="0" w:space="0" w:color="auto"/>
                        <w:left w:val="none" w:sz="0" w:space="0" w:color="auto"/>
                        <w:bottom w:val="none" w:sz="0" w:space="0" w:color="auto"/>
                        <w:right w:val="none" w:sz="0" w:space="0" w:color="auto"/>
                      </w:divBdr>
                      <w:divsChild>
                        <w:div w:id="8481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ymfed.be/images/File/Clubnet/Verzekeringen/aangifte-ongeval-GymFed-201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Benjamin en Katrien Gijsbers-Put</cp:lastModifiedBy>
  <cp:revision>2</cp:revision>
  <dcterms:created xsi:type="dcterms:W3CDTF">2017-09-28T08:21:00Z</dcterms:created>
  <dcterms:modified xsi:type="dcterms:W3CDTF">2017-09-28T08:21:00Z</dcterms:modified>
</cp:coreProperties>
</file>